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0BE04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76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2"/>
          <w:szCs w:val="22"/>
          <w:u w:val="none"/>
          <w:shd w:val="clear" w:fill="auto"/>
          <w:vertAlign w:val="baseline"/>
        </w:rPr>
      </w:pPr>
      <w:bookmarkStart w:id="1" w:name="_GoBack"/>
      <w:bookmarkEnd w:id="1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294005</wp:posOffset>
            </wp:positionV>
            <wp:extent cx="6487160" cy="1057275"/>
            <wp:effectExtent l="0" t="0" r="5080" b="9525"/>
            <wp:wrapSquare wrapText="bothSides"/>
            <wp:docPr id="12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8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8716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13"/>
        <w:tblW w:w="202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43"/>
        <w:gridCol w:w="3544"/>
        <w:gridCol w:w="3544"/>
        <w:gridCol w:w="8956"/>
        <w:gridCol w:w="240"/>
        <w:gridCol w:w="221"/>
        <w:gridCol w:w="221"/>
      </w:tblGrid>
      <w:tr w14:paraId="0E4ED0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</w:trPr>
        <w:tc>
          <w:tcPr>
            <w:tcW w:w="3543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C1372EA">
            <w:pPr>
              <w:tabs>
                <w:tab w:val="left" w:pos="5484"/>
              </w:tabs>
              <w:spacing w:after="0" w:line="240" w:lineRule="auto"/>
              <w:jc w:val="center"/>
              <w:rPr>
                <w:rFonts w:ascii="Arial Narrow" w:hAnsi="Arial Narrow" w:eastAsia="Arial Narrow" w:cs="Arial Narrow"/>
                <w:b/>
                <w:color w:val="205968"/>
                <w:sz w:val="24"/>
                <w:szCs w:val="24"/>
                <w:lang w:val="it-IT"/>
              </w:rPr>
            </w:pPr>
            <w:r>
              <w:rPr>
                <w:rFonts w:ascii="Century Gothic" w:hAnsi="Century Gothic" w:eastAsia="Century Gothic" w:cs="Century Gothic"/>
                <w:color w:val="000000"/>
                <w:sz w:val="24"/>
                <w:szCs w:val="24"/>
              </w:rPr>
              <w:drawing>
                <wp:inline distT="0" distB="0" distL="0" distR="0">
                  <wp:extent cx="748665" cy="549910"/>
                  <wp:effectExtent l="0" t="0" r="13335" b="13970"/>
                  <wp:docPr id="3" name="image2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20.png"/>
                          <pic:cNvPicPr preferRelativeResize="0"/>
                        </pic:nvPicPr>
                        <pic:blipFill>
                          <a:blip r:embed="rId8"/>
                          <a:srcRect l="55873" t="20076" r="34707" b="676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231" cy="550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795DD94">
            <w:pPr>
              <w:tabs>
                <w:tab w:val="left" w:pos="5484"/>
              </w:tabs>
              <w:spacing w:after="0" w:line="240" w:lineRule="auto"/>
              <w:jc w:val="center"/>
              <w:rPr>
                <w:rFonts w:ascii="Arial Narrow" w:hAnsi="Arial Narrow" w:eastAsia="Arial Narrow" w:cs="Arial Narrow"/>
                <w:b/>
                <w:color w:val="205968"/>
                <w:sz w:val="24"/>
                <w:szCs w:val="24"/>
                <w:lang w:val="it-IT"/>
              </w:rPr>
            </w:pPr>
            <w:r>
              <w:rPr>
                <w:rFonts w:ascii="Century Gothic" w:hAnsi="Century Gothic" w:eastAsia="Century Gothic" w:cs="Century Gothic"/>
                <w:color w:val="000000"/>
                <w:sz w:val="24"/>
                <w:szCs w:val="24"/>
              </w:rPr>
              <w:drawing>
                <wp:inline distT="0" distB="0" distL="0" distR="0">
                  <wp:extent cx="708660" cy="427355"/>
                  <wp:effectExtent l="0" t="0" r="7620" b="14605"/>
                  <wp:docPr id="4" name="image5.jpg" descr="logo_itsbiomedicale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5.jpg" descr="logo_itsbiomedicale.jpg"/>
                          <pic:cNvPicPr preferRelativeResize="0"/>
                        </pic:nvPicPr>
                        <pic:blipFill>
                          <a:blip r:embed="rId9"/>
                          <a:srcRect l="11130" t="33272" r="11540" b="337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227" cy="427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B6C9709">
            <w:pPr>
              <w:tabs>
                <w:tab w:val="left" w:pos="5484"/>
              </w:tabs>
              <w:spacing w:after="0" w:line="240" w:lineRule="auto"/>
              <w:jc w:val="center"/>
              <w:rPr>
                <w:rFonts w:ascii="Arial Narrow" w:hAnsi="Arial Narrow" w:eastAsia="Arial Narrow" w:cs="Arial Narrow"/>
                <w:b/>
                <w:color w:val="205968"/>
                <w:sz w:val="24"/>
                <w:szCs w:val="24"/>
                <w:lang w:val="it-IT"/>
              </w:rPr>
            </w:pPr>
            <w:r>
              <w:rPr>
                <w:rFonts w:ascii="Century Gothic" w:hAnsi="Century Gothic" w:eastAsia="Century Gothic" w:cs="Century Gothic"/>
                <w:color w:val="000000"/>
                <w:sz w:val="24"/>
                <w:szCs w:val="24"/>
              </w:rPr>
              <w:drawing>
                <wp:inline distT="0" distB="0" distL="0" distR="0">
                  <wp:extent cx="492125" cy="492125"/>
                  <wp:effectExtent l="0" t="0" r="10795" b="10795"/>
                  <wp:docPr id="5" name="image11.jpg" descr="Immagine che contiene testo&#10;&#10;Descrizione generata automaticamen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11.jpg" descr="Immagine che contiene testo&#10;&#10;Descrizione generata automaticamente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654" cy="492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ADED0B">
            <w:pPr>
              <w:spacing w:after="0" w:line="240" w:lineRule="auto"/>
              <w:jc w:val="center"/>
            </w:pPr>
          </w:p>
        </w:tc>
        <w:tc>
          <w:tcPr>
            <w:tcW w:w="2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B179AA">
            <w:pPr>
              <w:spacing w:after="0" w:line="240" w:lineRule="auto"/>
              <w:jc w:val="center"/>
            </w:pPr>
          </w:p>
        </w:tc>
        <w:tc>
          <w:tcPr>
            <w:tcW w:w="2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B7E75">
            <w:pPr>
              <w:spacing w:after="0" w:line="240" w:lineRule="auto"/>
              <w:jc w:val="center"/>
            </w:pPr>
          </w:p>
        </w:tc>
        <w:tc>
          <w:tcPr>
            <w:tcW w:w="2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62AC6D">
            <w:pPr>
              <w:spacing w:after="0" w:line="240" w:lineRule="auto"/>
              <w:jc w:val="center"/>
            </w:pPr>
          </w:p>
        </w:tc>
      </w:tr>
    </w:tbl>
    <w:p w14:paraId="0C4C830A">
      <w:pPr>
        <w:spacing w:after="0" w:line="240" w:lineRule="auto"/>
        <w:jc w:val="center"/>
        <w:rPr>
          <w:rFonts w:ascii="Arial Narrow" w:hAnsi="Arial Narrow" w:eastAsia="Arial Narrow" w:cs="Arial Narrow"/>
          <w:b/>
          <w:color w:val="000000"/>
          <w:sz w:val="24"/>
          <w:szCs w:val="24"/>
        </w:rPr>
      </w:pPr>
    </w:p>
    <w:tbl>
      <w:tblPr>
        <w:tblStyle w:val="14"/>
        <w:tblW w:w="9781" w:type="dxa"/>
        <w:tblInd w:w="-7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9781"/>
      </w:tblGrid>
      <w:tr w14:paraId="287D84D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808" w:hRule="atLeast"/>
        </w:trPr>
        <w:tc>
          <w:tcPr>
            <w:shd w:val="clear" w:color="auto" w:fill="CCC1D9"/>
            <w:vAlign w:val="center"/>
          </w:tcPr>
          <w:p w14:paraId="588C5A3E">
            <w:pPr>
              <w:pStyle w:val="7"/>
              <w:spacing w:before="0"/>
              <w:jc w:val="center"/>
              <w:rPr>
                <w:rFonts w:ascii="Arial Narrow" w:hAnsi="Arial Narrow" w:eastAsia="Arial Narrow" w:cs="Arial Narrow"/>
                <w:b/>
                <w:color w:val="000000"/>
                <w:sz w:val="32"/>
                <w:szCs w:val="32"/>
              </w:rPr>
            </w:pPr>
            <w:bookmarkStart w:id="0" w:name="_gjdgxs" w:colFirst="0" w:colLast="0"/>
            <w:bookmarkEnd w:id="0"/>
            <w:r>
              <w:rPr>
                <w:rFonts w:ascii="Arial Narrow" w:hAnsi="Arial Narrow" w:eastAsia="Arial Narrow" w:cs="Arial Narrow"/>
                <w:b/>
                <w:color w:val="000000"/>
                <w:sz w:val="32"/>
                <w:szCs w:val="32"/>
                <w:rtl w:val="0"/>
              </w:rPr>
              <w:t>202</w:t>
            </w:r>
            <w:r>
              <w:rPr>
                <w:rFonts w:hint="default" w:ascii="Arial Narrow" w:hAnsi="Arial Narrow" w:eastAsia="Arial Narrow" w:cs="Arial Narrow"/>
                <w:b/>
                <w:color w:val="000000"/>
                <w:sz w:val="32"/>
                <w:szCs w:val="32"/>
                <w:rtl w:val="0"/>
                <w:lang w:val="it-IT"/>
              </w:rPr>
              <w:t>4</w:t>
            </w:r>
            <w:r>
              <w:rPr>
                <w:rFonts w:ascii="Arial Narrow" w:hAnsi="Arial Narrow" w:eastAsia="Arial Narrow" w:cs="Arial Narrow"/>
                <w:b/>
                <w:color w:val="000000"/>
                <w:sz w:val="32"/>
                <w:szCs w:val="32"/>
                <w:rtl w:val="0"/>
              </w:rPr>
              <w:t xml:space="preserve"> ISCRIZIONE AI CORSI ITS_BIOMEDICALE</w:t>
            </w:r>
          </w:p>
        </w:tc>
      </w:tr>
    </w:tbl>
    <w:p w14:paraId="2B469A40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76" w:lineRule="auto"/>
        <w:ind w:left="0" w:right="0" w:firstLine="0"/>
        <w:jc w:val="left"/>
        <w:rPr>
          <w:rFonts w:ascii="Arial Narrow" w:hAnsi="Arial Narrow" w:eastAsia="Arial Narrow" w:cs="Arial Narrow"/>
          <w:b/>
          <w:color w:val="000000"/>
          <w:sz w:val="32"/>
          <w:szCs w:val="32"/>
        </w:rPr>
      </w:pPr>
    </w:p>
    <w:tbl>
      <w:tblPr>
        <w:tblStyle w:val="15"/>
        <w:tblW w:w="977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992"/>
        <w:gridCol w:w="7402"/>
      </w:tblGrid>
      <w:tr w14:paraId="5A25E8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gridSpan w:val="2"/>
            <w:shd w:val="clear" w:color="auto" w:fill="CCC1D9"/>
            <w:vAlign w:val="center"/>
          </w:tcPr>
          <w:p w14:paraId="5047CA53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  <w:rtl w:val="0"/>
              </w:rPr>
              <w:t>IO SOTTOSCRITTO</w:t>
            </w:r>
          </w:p>
        </w:tc>
        <w:tc>
          <w:tcPr>
            <w:vAlign w:val="center"/>
          </w:tcPr>
          <w:p w14:paraId="626F8B01">
            <w:pPr>
              <w:spacing w:after="0" w:line="240" w:lineRule="auto"/>
              <w:rPr>
                <w:rFonts w:ascii="Arial Narrow" w:hAnsi="Arial Narrow" w:eastAsia="Arial Narrow" w:cs="Arial Narrow"/>
                <w:sz w:val="15"/>
                <w:szCs w:val="15"/>
              </w:rPr>
            </w:pPr>
          </w:p>
        </w:tc>
      </w:tr>
      <w:tr w14:paraId="77181E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vMerge w:val="restart"/>
            <w:shd w:val="clear" w:color="auto" w:fill="CCC1D9"/>
            <w:vAlign w:val="center"/>
          </w:tcPr>
          <w:p w14:paraId="09FB43FC">
            <w:pPr>
              <w:spacing w:after="0" w:line="240" w:lineRule="auto"/>
              <w:rPr>
                <w:rFonts w:ascii="Arial Narrow" w:hAnsi="Arial Narrow" w:eastAsia="Arial Narrow" w:cs="Arial Narrow"/>
                <w:sz w:val="15"/>
                <w:szCs w:val="15"/>
              </w:rPr>
            </w:pPr>
            <w:r>
              <w:rPr>
                <w:rFonts w:ascii="Arial Narrow" w:hAnsi="Arial Narrow" w:eastAsia="Arial Narrow" w:cs="Arial Narrow"/>
                <w:sz w:val="15"/>
                <w:szCs w:val="15"/>
                <w:rtl w:val="0"/>
              </w:rPr>
              <w:t>NATO A</w:t>
            </w:r>
          </w:p>
        </w:tc>
        <w:tc>
          <w:tcPr>
            <w:vAlign w:val="center"/>
          </w:tcPr>
          <w:p w14:paraId="701C3B7F">
            <w:pPr>
              <w:spacing w:after="0" w:line="240" w:lineRule="auto"/>
              <w:rPr>
                <w:rFonts w:ascii="Arial Narrow" w:hAnsi="Arial Narrow" w:eastAsia="Arial Narrow" w:cs="Arial Narrow"/>
                <w:sz w:val="15"/>
                <w:szCs w:val="15"/>
              </w:rPr>
            </w:pPr>
            <w:r>
              <w:rPr>
                <w:rFonts w:ascii="Arial Narrow" w:hAnsi="Arial Narrow" w:eastAsia="Arial Narrow" w:cs="Arial Narrow"/>
                <w:sz w:val="15"/>
                <w:szCs w:val="15"/>
                <w:rtl w:val="0"/>
              </w:rPr>
              <w:t>COMUNE</w:t>
            </w:r>
          </w:p>
        </w:tc>
        <w:tc>
          <w:tcPr>
            <w:vAlign w:val="center"/>
          </w:tcPr>
          <w:p w14:paraId="50639BD0">
            <w:pPr>
              <w:spacing w:after="0" w:line="240" w:lineRule="auto"/>
              <w:rPr>
                <w:rFonts w:ascii="Arial Narrow" w:hAnsi="Arial Narrow" w:eastAsia="Arial Narrow" w:cs="Arial Narrow"/>
                <w:sz w:val="15"/>
                <w:szCs w:val="15"/>
              </w:rPr>
            </w:pPr>
          </w:p>
        </w:tc>
      </w:tr>
      <w:tr w14:paraId="08A012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vMerge w:val="continue"/>
            <w:shd w:val="clear" w:color="auto" w:fill="CCC1D9"/>
            <w:vAlign w:val="center"/>
          </w:tcPr>
          <w:p w14:paraId="322A8D6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76" w:lineRule="auto"/>
              <w:ind w:left="0" w:right="0" w:firstLine="0"/>
              <w:jc w:val="left"/>
              <w:rPr>
                <w:rFonts w:ascii="Arial Narrow" w:hAnsi="Arial Narrow" w:eastAsia="Arial Narrow" w:cs="Arial Narrow"/>
                <w:sz w:val="15"/>
                <w:szCs w:val="15"/>
              </w:rPr>
            </w:pPr>
          </w:p>
        </w:tc>
        <w:tc>
          <w:tcPr>
            <w:vAlign w:val="center"/>
          </w:tcPr>
          <w:p w14:paraId="3048B0AD">
            <w:pPr>
              <w:spacing w:after="0" w:line="240" w:lineRule="auto"/>
              <w:rPr>
                <w:rFonts w:ascii="Arial Narrow" w:hAnsi="Arial Narrow" w:eastAsia="Arial Narrow" w:cs="Arial Narrow"/>
                <w:sz w:val="15"/>
                <w:szCs w:val="15"/>
              </w:rPr>
            </w:pPr>
            <w:r>
              <w:rPr>
                <w:rFonts w:ascii="Arial Narrow" w:hAnsi="Arial Narrow" w:eastAsia="Arial Narrow" w:cs="Arial Narrow"/>
                <w:sz w:val="15"/>
                <w:szCs w:val="15"/>
                <w:rtl w:val="0"/>
              </w:rPr>
              <w:t>PROV</w:t>
            </w:r>
          </w:p>
        </w:tc>
        <w:tc>
          <w:tcPr>
            <w:vAlign w:val="center"/>
          </w:tcPr>
          <w:p w14:paraId="0FFE85D1">
            <w:pPr>
              <w:spacing w:after="0" w:line="240" w:lineRule="auto"/>
              <w:rPr>
                <w:rFonts w:ascii="Arial Narrow" w:hAnsi="Arial Narrow" w:eastAsia="Arial Narrow" w:cs="Arial Narrow"/>
                <w:sz w:val="15"/>
                <w:szCs w:val="15"/>
              </w:rPr>
            </w:pPr>
          </w:p>
        </w:tc>
      </w:tr>
      <w:tr w14:paraId="63AC4E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vMerge w:val="continue"/>
            <w:shd w:val="clear" w:color="auto" w:fill="CCC1D9"/>
            <w:vAlign w:val="center"/>
          </w:tcPr>
          <w:p w14:paraId="68BC121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76" w:lineRule="auto"/>
              <w:ind w:left="0" w:right="0" w:firstLine="0"/>
              <w:jc w:val="left"/>
              <w:rPr>
                <w:rFonts w:ascii="Arial Narrow" w:hAnsi="Arial Narrow" w:eastAsia="Arial Narrow" w:cs="Arial Narrow"/>
                <w:sz w:val="15"/>
                <w:szCs w:val="15"/>
              </w:rPr>
            </w:pPr>
          </w:p>
        </w:tc>
        <w:tc>
          <w:tcPr>
            <w:vAlign w:val="center"/>
          </w:tcPr>
          <w:p w14:paraId="2DAA971C">
            <w:pPr>
              <w:spacing w:after="0" w:line="240" w:lineRule="auto"/>
              <w:rPr>
                <w:rFonts w:ascii="Arial Narrow" w:hAnsi="Arial Narrow" w:eastAsia="Arial Narrow" w:cs="Arial Narrow"/>
                <w:sz w:val="15"/>
                <w:szCs w:val="15"/>
              </w:rPr>
            </w:pPr>
            <w:r>
              <w:rPr>
                <w:rFonts w:ascii="Arial Narrow" w:hAnsi="Arial Narrow" w:eastAsia="Arial Narrow" w:cs="Arial Narrow"/>
                <w:sz w:val="15"/>
                <w:szCs w:val="15"/>
                <w:rtl w:val="0"/>
              </w:rPr>
              <w:t>DATA</w:t>
            </w:r>
          </w:p>
        </w:tc>
        <w:tc>
          <w:tcPr>
            <w:vAlign w:val="center"/>
          </w:tcPr>
          <w:p w14:paraId="1981BCB3">
            <w:pPr>
              <w:spacing w:after="0" w:line="240" w:lineRule="auto"/>
              <w:rPr>
                <w:rFonts w:ascii="Arial Narrow" w:hAnsi="Arial Narrow" w:eastAsia="Arial Narrow" w:cs="Arial Narrow"/>
                <w:sz w:val="15"/>
                <w:szCs w:val="15"/>
              </w:rPr>
            </w:pPr>
          </w:p>
        </w:tc>
      </w:tr>
    </w:tbl>
    <w:p w14:paraId="281F6ECC">
      <w:pPr>
        <w:spacing w:after="0" w:line="240" w:lineRule="auto"/>
      </w:pPr>
    </w:p>
    <w:p w14:paraId="6F93D0AE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  <w:rtl w:val="0"/>
        </w:rPr>
        <w:t>Confermo la partecipazione al corso</w:t>
      </w:r>
    </w:p>
    <w:p w14:paraId="37050830">
      <w:pPr>
        <w:spacing w:after="0" w:line="240" w:lineRule="auto"/>
      </w:pPr>
    </w:p>
    <w:tbl>
      <w:tblPr>
        <w:tblStyle w:val="16"/>
        <w:tblW w:w="10207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1029"/>
        <w:gridCol w:w="9178"/>
      </w:tblGrid>
      <w:tr w14:paraId="1C3437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31" w:hRule="atLeast"/>
        </w:trPr>
        <w:tc>
          <w:tcPr>
            <w:shd w:val="clear" w:color="auto" w:fill="FFFFFF"/>
            <w:vAlign w:val="center"/>
          </w:tcPr>
          <w:p w14:paraId="16D5305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hanging="2"/>
              <w:jc w:val="center"/>
              <w:rPr>
                <w:color w:val="538135"/>
              </w:rPr>
            </w:pPr>
          </w:p>
        </w:tc>
        <w:tc>
          <w:tcPr>
            <w:shd w:val="clear" w:color="auto" w:fill="FFFFFF"/>
            <w:vAlign w:val="center"/>
          </w:tcPr>
          <w:p w14:paraId="28C3F40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hanging="2"/>
              <w:rPr>
                <w:rFonts w:hint="default" w:ascii="Arial Narrow" w:hAnsi="Arial Narrow" w:eastAsia="Arial Narrow" w:cs="Arial Narrow"/>
                <w:b/>
                <w:color w:val="538135"/>
                <w:rtl w:val="0"/>
                <w:lang w:val="it-IT"/>
              </w:rPr>
            </w:pPr>
            <w:r>
              <w:rPr>
                <w:rFonts w:ascii="Arial Narrow" w:hAnsi="Arial Narrow" w:eastAsia="Arial Narrow" w:cs="Arial Narrow"/>
                <w:b/>
                <w:color w:val="538135"/>
                <w:rtl w:val="0"/>
              </w:rPr>
              <w:t>TECNICO SUPERIORE PER L’INNOVAZIONE, SVILUPPO E PRODUZIONE DI MEDICAL DEVICE</w:t>
            </w:r>
            <w:r>
              <w:rPr>
                <w:rFonts w:hint="default" w:ascii="Arial Narrow" w:hAnsi="Arial Narrow" w:eastAsia="Arial Narrow" w:cs="Arial Narrow"/>
                <w:b/>
                <w:color w:val="538135"/>
                <w:rtl w:val="0"/>
                <w:lang w:val="it-IT"/>
              </w:rPr>
              <w:t>_</w:t>
            </w:r>
          </w:p>
          <w:p w14:paraId="79EB43E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hanging="2"/>
              <w:rPr>
                <w:rFonts w:hint="default" w:ascii="Arial Narrow" w:hAnsi="Arial Narrow" w:eastAsia="Arial Narrow" w:cs="Arial Narrow"/>
                <w:b/>
                <w:color w:val="538135"/>
                <w:rtl w:val="0"/>
                <w:lang w:val="it-IT"/>
              </w:rPr>
            </w:pPr>
            <w:r>
              <w:rPr>
                <w:rFonts w:hint="default" w:ascii="Arial Narrow" w:hAnsi="Arial Narrow" w:eastAsia="Arial Narrow" w:cs="Arial Narrow"/>
                <w:b/>
                <w:color w:val="538135"/>
                <w:rtl w:val="0"/>
                <w:lang w:val="it-IT"/>
              </w:rPr>
              <w:t>MIRANDOLA</w:t>
            </w:r>
          </w:p>
        </w:tc>
      </w:tr>
      <w:tr w14:paraId="17D5EC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31" w:hRule="atLeast"/>
        </w:trPr>
        <w:tc>
          <w:tcPr>
            <w:shd w:val="clear" w:color="auto" w:fill="FFFFFF"/>
            <w:vAlign w:val="center"/>
          </w:tcPr>
          <w:p w14:paraId="7659E4A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hanging="2"/>
              <w:jc w:val="center"/>
              <w:rPr>
                <w:color w:val="538135"/>
                <w:rtl w:val="0"/>
              </w:rPr>
            </w:pPr>
          </w:p>
        </w:tc>
        <w:tc>
          <w:tcPr>
            <w:shd w:val="clear" w:color="auto" w:fill="FFFFFF"/>
            <w:vAlign w:val="center"/>
          </w:tcPr>
          <w:p w14:paraId="00DBFED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hanging="2"/>
              <w:rPr>
                <w:rFonts w:hint="default" w:ascii="Arial Narrow" w:hAnsi="Arial Narrow" w:eastAsia="Arial Narrow" w:cs="Arial Narrow"/>
                <w:b/>
                <w:color w:val="538135"/>
                <w:rtl w:val="0"/>
                <w:lang w:val="it-IT"/>
              </w:rPr>
            </w:pPr>
            <w:r>
              <w:rPr>
                <w:rFonts w:ascii="Arial Narrow" w:hAnsi="Arial Narrow" w:eastAsia="Arial Narrow" w:cs="Arial Narrow"/>
                <w:b/>
                <w:color w:val="538135"/>
                <w:rtl w:val="0"/>
              </w:rPr>
              <w:t>TECNICO SUPERIORE PER L’INNOVAZIONE, SVILUPPO E PRODUZIONE DI MEDICAL DEVICE</w:t>
            </w:r>
            <w:r>
              <w:rPr>
                <w:rFonts w:hint="default" w:ascii="Arial Narrow" w:hAnsi="Arial Narrow" w:eastAsia="Arial Narrow" w:cs="Arial Narrow"/>
                <w:b/>
                <w:color w:val="538135"/>
                <w:rtl w:val="0"/>
                <w:lang w:val="it-IT"/>
              </w:rPr>
              <w:t xml:space="preserve"> _BOLOGNA</w:t>
            </w:r>
          </w:p>
        </w:tc>
      </w:tr>
      <w:tr w14:paraId="7188A0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31" w:hRule="atLeast"/>
        </w:trPr>
        <w:tc>
          <w:tcPr>
            <w:shd w:val="clear" w:color="auto" w:fill="FFFFFF"/>
            <w:vAlign w:val="center"/>
          </w:tcPr>
          <w:p w14:paraId="4659C76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hanging="2"/>
              <w:jc w:val="center"/>
              <w:rPr>
                <w:color w:val="1F4E79"/>
              </w:rPr>
            </w:pPr>
          </w:p>
        </w:tc>
        <w:tc>
          <w:tcPr>
            <w:shd w:val="clear" w:color="auto" w:fill="FFFFFF"/>
            <w:vAlign w:val="center"/>
          </w:tcPr>
          <w:p w14:paraId="0DF883B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hanging="2"/>
              <w:rPr>
                <w:rFonts w:ascii="Arial Narrow" w:hAnsi="Arial Narrow" w:eastAsia="Arial Narrow" w:cs="Arial Narrow"/>
                <w:color w:val="2E74B5"/>
                <w:highlight w:val="white"/>
              </w:rPr>
            </w:pPr>
            <w:r>
              <w:rPr>
                <w:rFonts w:ascii="Arial Narrow" w:hAnsi="Arial Narrow" w:eastAsia="Arial Narrow" w:cs="Arial Narrow"/>
                <w:b/>
                <w:color w:val="2E74B5"/>
                <w:highlight w:val="white"/>
                <w:rtl w:val="0"/>
              </w:rPr>
              <w:t xml:space="preserve">TECNICO SUPERIORE PER L’INNOVAZIONE DELLA PRODUZIONE </w:t>
            </w:r>
          </w:p>
          <w:p w14:paraId="587187F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hanging="2"/>
              <w:rPr>
                <w:rFonts w:ascii="Arial Narrow" w:hAnsi="Arial Narrow" w:eastAsia="Arial Narrow" w:cs="Arial Narrow"/>
                <w:color w:val="2E74B5"/>
              </w:rPr>
            </w:pPr>
            <w:r>
              <w:rPr>
                <w:rFonts w:ascii="Arial Narrow" w:hAnsi="Arial Narrow" w:eastAsia="Arial Narrow" w:cs="Arial Narrow"/>
                <w:b/>
                <w:color w:val="2E74B5"/>
                <w:highlight w:val="white"/>
                <w:rtl w:val="0"/>
              </w:rPr>
              <w:t>DI DISPOSITIVI MEDICI NELL’INDUSTRIA 4.0</w:t>
            </w:r>
          </w:p>
        </w:tc>
      </w:tr>
      <w:tr w14:paraId="53E577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31" w:hRule="atLeast"/>
        </w:trPr>
        <w:tc>
          <w:tcPr>
            <w:shd w:val="clear" w:color="auto" w:fill="FFFFFF"/>
            <w:vAlign w:val="center"/>
          </w:tcPr>
          <w:p w14:paraId="2CEEC9F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hanging="2"/>
              <w:jc w:val="center"/>
              <w:rPr>
                <w:color w:val="1F4E79"/>
              </w:rPr>
            </w:pPr>
          </w:p>
        </w:tc>
        <w:tc>
          <w:tcPr>
            <w:shd w:val="clear" w:color="auto" w:fill="FFFFFF"/>
            <w:vAlign w:val="center"/>
          </w:tcPr>
          <w:p w14:paraId="2BB5639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hanging="2"/>
              <w:rPr>
                <w:rFonts w:ascii="Arial Narrow" w:hAnsi="Arial Narrow" w:eastAsia="Arial Narrow" w:cs="Arial Narrow"/>
                <w:b/>
                <w:color w:val="2E74B5"/>
                <w:highlight w:val="white"/>
              </w:rPr>
            </w:pPr>
            <w:r>
              <w:rPr>
                <w:rFonts w:ascii="Arial Narrow" w:hAnsi="Arial Narrow" w:eastAsia="Arial Narrow" w:cs="Arial Narrow"/>
                <w:b/>
                <w:smallCaps/>
                <w:color w:val="E36C09"/>
                <w:rtl w:val="0"/>
              </w:rPr>
              <w:t>TECNICO SUPERIORE PER LA RACCOLTA E ANALISI DEI DATI NEL SETTORE BIOMEDICALE</w:t>
            </w:r>
          </w:p>
        </w:tc>
      </w:tr>
      <w:tr w14:paraId="7C685B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31" w:hRule="atLeast"/>
        </w:trPr>
        <w:tc>
          <w:tcPr>
            <w:shd w:val="clear" w:color="auto" w:fill="FFFFFF"/>
            <w:vAlign w:val="center"/>
          </w:tcPr>
          <w:p w14:paraId="4AD9917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hanging="2"/>
              <w:jc w:val="center"/>
              <w:rPr>
                <w:color w:val="1F4E79"/>
              </w:rPr>
            </w:pPr>
          </w:p>
        </w:tc>
        <w:tc>
          <w:tcPr>
            <w:shd w:val="clear" w:color="auto" w:fill="FFFFFF"/>
            <w:vAlign w:val="center"/>
          </w:tcPr>
          <w:p w14:paraId="35E3DE0E">
            <w:pPr>
              <w:spacing w:after="0" w:line="240" w:lineRule="auto"/>
              <w:ind w:left="25" w:firstLine="0"/>
              <w:rPr>
                <w:rFonts w:ascii="Arial Narrow" w:hAnsi="Arial Narrow" w:eastAsia="Arial Narrow" w:cs="Arial Narrow"/>
                <w:b/>
                <w:color w:val="FFCC00"/>
                <w:u w:val="none"/>
              </w:rPr>
            </w:pPr>
            <w:r>
              <w:rPr>
                <w:rFonts w:ascii="Arial Narrow" w:hAnsi="Arial Narrow" w:eastAsia="Arial Narrow" w:cs="Arial Narrow"/>
                <w:b/>
                <w:color w:val="FFCC00"/>
                <w:u w:val="none"/>
                <w:rtl w:val="0"/>
              </w:rPr>
              <w:t xml:space="preserve">TECNICO SUPERIORE PER LA GESTIONE, L’ASSISTENZA E L’HEALTH CARE IoT </w:t>
            </w:r>
          </w:p>
          <w:p w14:paraId="0B51650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hanging="2"/>
              <w:rPr>
                <w:rFonts w:hint="default" w:ascii="Arial Narrow" w:hAnsi="Arial Narrow" w:eastAsia="Arial Narrow" w:cs="Arial Narrow"/>
                <w:b/>
                <w:smallCaps/>
                <w:color w:val="E36C09"/>
                <w:lang w:val="it-IT"/>
              </w:rPr>
            </w:pPr>
            <w:r>
              <w:rPr>
                <w:rFonts w:ascii="Arial Narrow" w:hAnsi="Arial Narrow" w:eastAsia="Arial Narrow" w:cs="Arial Narrow"/>
                <w:b/>
                <w:color w:val="FFCC00"/>
                <w:u w:val="none"/>
                <w:rtl w:val="0"/>
              </w:rPr>
              <w:t>DEI DISPOSITIVI MEDICI</w:t>
            </w:r>
            <w:r>
              <w:rPr>
                <w:rFonts w:hint="default" w:ascii="Arial Narrow" w:hAnsi="Arial Narrow" w:eastAsia="Arial Narrow" w:cs="Arial Narrow"/>
                <w:b/>
                <w:color w:val="FFCC00"/>
                <w:u w:val="none"/>
                <w:rtl w:val="0"/>
                <w:lang w:val="it-IT"/>
              </w:rPr>
              <w:t xml:space="preserve"> _MIRANDOLA</w:t>
            </w:r>
          </w:p>
        </w:tc>
      </w:tr>
      <w:tr w14:paraId="7B8219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trHeight w:val="731" w:hRule="atLeast"/>
        </w:trPr>
        <w:tc>
          <w:tcPr>
            <w:shd w:val="clear" w:color="auto" w:fill="FFFFFF"/>
            <w:vAlign w:val="center"/>
          </w:tcPr>
          <w:p w14:paraId="1A40479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hanging="2"/>
              <w:jc w:val="center"/>
              <w:rPr>
                <w:color w:val="1F4E79"/>
              </w:rPr>
            </w:pPr>
          </w:p>
        </w:tc>
        <w:tc>
          <w:tcPr>
            <w:shd w:val="clear" w:color="auto" w:fill="FFFFFF"/>
            <w:vAlign w:val="center"/>
          </w:tcPr>
          <w:p w14:paraId="6B461FF9">
            <w:pPr>
              <w:spacing w:after="0" w:line="240" w:lineRule="auto"/>
              <w:ind w:left="25" w:firstLine="0"/>
              <w:rPr>
                <w:rFonts w:ascii="Arial Narrow" w:hAnsi="Arial Narrow" w:eastAsia="Arial Narrow" w:cs="Arial Narrow"/>
                <w:b/>
                <w:color w:val="FFCC00"/>
                <w:u w:val="none"/>
              </w:rPr>
            </w:pPr>
            <w:r>
              <w:rPr>
                <w:rFonts w:ascii="Arial Narrow" w:hAnsi="Arial Narrow" w:eastAsia="Arial Narrow" w:cs="Arial Narrow"/>
                <w:b/>
                <w:color w:val="FFCC00"/>
                <w:u w:val="none"/>
                <w:rtl w:val="0"/>
              </w:rPr>
              <w:t xml:space="preserve">TECNICO SUPERIORE PER LA GESTIONE, L’ASSISTENZA E L’HEALTH CARE IoT </w:t>
            </w:r>
          </w:p>
          <w:p w14:paraId="0261E76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after="0" w:line="240" w:lineRule="auto"/>
              <w:ind w:hanging="2"/>
              <w:rPr>
                <w:rFonts w:hint="default" w:ascii="Arial Narrow" w:hAnsi="Arial Narrow" w:eastAsia="Arial Narrow" w:cs="Arial Narrow"/>
                <w:b/>
                <w:color w:val="FFCC00"/>
                <w:u w:val="none"/>
                <w:rtl w:val="0"/>
                <w:lang w:val="it-IT"/>
              </w:rPr>
            </w:pPr>
            <w:r>
              <w:rPr>
                <w:rFonts w:ascii="Arial Narrow" w:hAnsi="Arial Narrow" w:eastAsia="Arial Narrow" w:cs="Arial Narrow"/>
                <w:b/>
                <w:color w:val="FFCC00"/>
                <w:u w:val="none"/>
                <w:rtl w:val="0"/>
              </w:rPr>
              <w:t>DEI DISPOSITIVI MEDICI</w:t>
            </w:r>
            <w:r>
              <w:rPr>
                <w:rFonts w:hint="default" w:ascii="Arial Narrow" w:hAnsi="Arial Narrow" w:eastAsia="Arial Narrow" w:cs="Arial Narrow"/>
                <w:b/>
                <w:color w:val="FFCC00"/>
                <w:u w:val="none"/>
                <w:rtl w:val="0"/>
                <w:lang w:val="it-IT"/>
              </w:rPr>
              <w:t>_BOLOGNA</w:t>
            </w:r>
          </w:p>
        </w:tc>
      </w:tr>
    </w:tbl>
    <w:p w14:paraId="35ADC039"/>
    <w:p w14:paraId="596873B0">
      <w:r>
        <w:rPr>
          <w:rtl w:val="0"/>
        </w:rPr>
        <w:t>Dat</w:t>
      </w:r>
      <w:r>
        <w:rPr>
          <w:rFonts w:hint="default"/>
          <w:rtl w:val="0"/>
          <w:lang w:val="it-IT"/>
        </w:rPr>
        <w:t>a</w:t>
      </w:r>
    </w:p>
    <w:p w14:paraId="4681C6B6">
      <w:r>
        <w:rPr>
          <w:rtl w:val="0"/>
        </w:rPr>
        <w:t>Firma</w:t>
      </w:r>
    </w:p>
    <w:p w14:paraId="46E60C49">
      <w:pPr>
        <w:spacing w:after="0" w:line="240" w:lineRule="auto"/>
        <w:rPr>
          <w:rFonts w:ascii="Arial Narrow" w:hAnsi="Arial Narrow" w:eastAsia="Arial Narrow" w:cs="Arial Narrow"/>
          <w:sz w:val="14"/>
          <w:szCs w:val="14"/>
        </w:rPr>
      </w:pPr>
      <w:r>
        <w:rPr>
          <w:rFonts w:ascii="Arial Narrow" w:hAnsi="Arial Narrow" w:eastAsia="Arial Narrow" w:cs="Arial Narrow"/>
          <w:sz w:val="14"/>
          <w:szCs w:val="14"/>
          <w:rtl w:val="0"/>
        </w:rPr>
        <w:t>Dichiaro di essere consapevole delle sanzioni penali, nel caso di dichiarazioni non veritiere, di formazione o uso di atti falsi, richiamate dall’art..76 del D.P.R. n. 445 del 28 dicembre 2000.</w:t>
      </w:r>
    </w:p>
    <w:p w14:paraId="326E9826">
      <w:pPr>
        <w:spacing w:after="0" w:line="240" w:lineRule="auto"/>
        <w:rPr>
          <w:rFonts w:ascii="Arial Narrow" w:hAnsi="Arial Narrow" w:eastAsia="Arial Narrow" w:cs="Arial Narrow"/>
          <w:i/>
          <w:sz w:val="14"/>
          <w:szCs w:val="14"/>
        </w:rPr>
      </w:pPr>
      <w:r>
        <w:rPr>
          <w:rFonts w:ascii="Arial Narrow" w:hAnsi="Arial Narrow" w:eastAsia="Arial Narrow" w:cs="Arial Narrow"/>
          <w:i/>
          <w:sz w:val="14"/>
          <w:szCs w:val="14"/>
          <w:rtl w:val="0"/>
        </w:rPr>
        <w:t>Autorizzazione al trattamento dei dati personali</w:t>
      </w:r>
    </w:p>
    <w:p w14:paraId="3E92FC64">
      <w:pPr>
        <w:spacing w:after="0" w:line="240" w:lineRule="auto"/>
        <w:rPr>
          <w:rFonts w:ascii="Arial Narrow" w:hAnsi="Arial Narrow" w:eastAsia="Arial Narrow" w:cs="Arial Narrow"/>
          <w:sz w:val="14"/>
          <w:szCs w:val="14"/>
        </w:rPr>
      </w:pPr>
      <w:r>
        <w:rPr>
          <w:rFonts w:ascii="Arial Narrow" w:hAnsi="Arial Narrow" w:eastAsia="Arial Narrow" w:cs="Arial Narrow"/>
          <w:sz w:val="14"/>
          <w:szCs w:val="14"/>
          <w:rtl w:val="0"/>
        </w:rPr>
        <w:t xml:space="preserve">Dichiaro di essere informato, ai sensi e per gli effetti di cui all’art. 10 del Decreto Legislativo 30 giugno 2003, n° 196, che i dati personali raccolti saranno trattati, anche con strumenti informatici, esclusivamente nell’ambito del procedimento per il quale la presente dichiarazione viene resa. </w:t>
      </w:r>
    </w:p>
    <w:p w14:paraId="779383E0">
      <w:pPr>
        <w:spacing w:after="0" w:line="240" w:lineRule="auto"/>
        <w:rPr>
          <w:rFonts w:ascii="Arial Narrow" w:hAnsi="Arial Narrow" w:eastAsia="Arial Narrow" w:cs="Arial Narrow"/>
          <w:sz w:val="14"/>
          <w:szCs w:val="14"/>
        </w:rPr>
      </w:pPr>
      <w:r>
        <w:rPr>
          <w:rFonts w:ascii="Arial Narrow" w:hAnsi="Arial Narrow" w:eastAsia="Arial Narrow" w:cs="Arial Narrow"/>
          <w:sz w:val="14"/>
          <w:szCs w:val="14"/>
          <w:rtl w:val="0"/>
        </w:rPr>
        <w:t>Dichiarazione rilasciata ai sensi degli artt. 46 e 47 D.P.R. 28 dicembre 2000, n. 445</w:t>
      </w:r>
    </w:p>
    <w:p w14:paraId="3790174C">
      <w:pPr>
        <w:spacing w:after="0" w:line="240" w:lineRule="auto"/>
        <w:rPr>
          <w:rFonts w:ascii="Arial Narrow" w:hAnsi="Arial Narrow" w:eastAsia="Arial Narrow" w:cs="Arial Narrow"/>
          <w:sz w:val="14"/>
          <w:szCs w:val="14"/>
        </w:rPr>
      </w:pPr>
    </w:p>
    <w:tbl>
      <w:tblPr>
        <w:tblStyle w:val="17"/>
        <w:tblW w:w="9817" w:type="dxa"/>
        <w:tblInd w:w="0" w:type="dxa"/>
        <w:tblBorders>
          <w:top w:val="single" w:color="000000" w:sz="4" w:space="0"/>
          <w:left w:val="none" w:color="000000" w:sz="0" w:space="0"/>
          <w:bottom w:val="single" w:color="000000" w:sz="4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4"/>
        <w:gridCol w:w="6973"/>
      </w:tblGrid>
      <w:tr w14:paraId="14475601">
        <w:tblPrEx>
          <w:tblBorders>
            <w:top w:val="single" w:color="000000" w:sz="4" w:space="0"/>
            <w:left w:val="none" w:color="000000" w:sz="0" w:space="0"/>
            <w:bottom w:val="single" w:color="000000" w:sz="4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Borders>
              <w:top w:val="single" w:color="000000" w:sz="4" w:space="0"/>
              <w:bottom w:val="nil"/>
            </w:tcBorders>
          </w:tcPr>
          <w:p w14:paraId="14002765">
            <w:pPr>
              <w:spacing w:after="0" w:line="240" w:lineRule="auto"/>
              <w:rPr>
                <w:rFonts w:ascii="Arial" w:hAnsi="Arial" w:eastAsia="Arial" w:cs="Arial"/>
                <w:b/>
                <w:color w:val="000000"/>
                <w:sz w:val="28"/>
                <w:szCs w:val="28"/>
              </w:rPr>
            </w:pPr>
            <w:r>
              <w:rPr>
                <w:rFonts w:ascii="Arial" w:hAnsi="Arial" w:eastAsia="Arial" w:cs="Arial"/>
                <w:b/>
                <w:color w:val="000000"/>
                <w:sz w:val="28"/>
                <w:szCs w:val="28"/>
              </w:rPr>
              <w:drawing>
                <wp:inline distT="0" distB="0" distL="0" distR="0">
                  <wp:extent cx="1048385" cy="561340"/>
                  <wp:effectExtent l="0" t="0" r="3175" b="2540"/>
                  <wp:docPr id="2" name="image2.png" descr="logo_itsbiomedicale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2.png" descr="logo_itsbiomedicale.jpg"/>
                          <pic:cNvPicPr preferRelativeResize="0"/>
                        </pic:nvPicPr>
                        <pic:blipFill>
                          <a:blip r:embed="rId11"/>
                          <a:srcRect l="11130" t="33272" r="11540" b="337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8385" cy="561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color="000000" w:sz="4" w:space="0"/>
              <w:bottom w:val="nil"/>
            </w:tcBorders>
            <w:vAlign w:val="center"/>
          </w:tcPr>
          <w:p w14:paraId="72B4414D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 Narrow" w:hAnsi="Arial Narrow" w:eastAsia="Arial Narrow" w:cs="Arial Narrow"/>
                <w:b/>
                <w:color w:val="003EA2"/>
                <w:sz w:val="16"/>
                <w:szCs w:val="16"/>
              </w:rPr>
            </w:pPr>
            <w:r>
              <w:rPr>
                <w:rFonts w:ascii="Arial Narrow" w:hAnsi="Arial Narrow" w:eastAsia="Arial Narrow" w:cs="Arial Narrow"/>
                <w:b/>
                <w:color w:val="003EA2"/>
                <w:sz w:val="16"/>
                <w:szCs w:val="16"/>
                <w:rtl w:val="0"/>
              </w:rPr>
              <w:t>Istituto Tecnico Superiore - NUOVE TECNOLOGIE DELLA VITA</w:t>
            </w:r>
          </w:p>
          <w:p w14:paraId="580E658B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 Narrow" w:hAnsi="Arial Narrow" w:eastAsia="Arial Narrow" w:cs="Arial Narrow"/>
                <w:b/>
                <w:color w:val="003EA2"/>
                <w:sz w:val="16"/>
                <w:szCs w:val="16"/>
              </w:rPr>
            </w:pPr>
            <w:r>
              <w:rPr>
                <w:rFonts w:ascii="Arial Narrow" w:hAnsi="Arial Narrow" w:eastAsia="Arial Narrow" w:cs="Arial Narrow"/>
                <w:b/>
                <w:i/>
                <w:color w:val="003EA2"/>
                <w:sz w:val="16"/>
                <w:szCs w:val="16"/>
                <w:rtl w:val="0"/>
              </w:rPr>
              <w:t>Sede legale:</w:t>
            </w:r>
            <w:r>
              <w:rPr>
                <w:rFonts w:ascii="Arial Narrow" w:hAnsi="Arial Narrow" w:eastAsia="Arial Narrow" w:cs="Arial Narrow"/>
                <w:b/>
                <w:color w:val="003EA2"/>
                <w:sz w:val="16"/>
                <w:szCs w:val="16"/>
                <w:rtl w:val="0"/>
              </w:rPr>
              <w:t xml:space="preserve"> p.sso ISS “G.Galilei” - Via 29 Maggio 1-3-5 - 41037 Mirandola (MO)</w:t>
            </w:r>
          </w:p>
          <w:p w14:paraId="47DB23BC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 Narrow" w:hAnsi="Arial Narrow" w:eastAsia="Arial Narrow" w:cs="Arial Narrow"/>
                <w:b/>
                <w:color w:val="003EA2"/>
                <w:sz w:val="16"/>
                <w:szCs w:val="16"/>
              </w:rPr>
            </w:pPr>
            <w:r>
              <w:rPr>
                <w:rFonts w:ascii="Arial Narrow" w:hAnsi="Arial Narrow" w:eastAsia="Arial Narrow" w:cs="Arial Narrow"/>
                <w:b/>
                <w:i/>
                <w:color w:val="003EA2"/>
                <w:sz w:val="16"/>
                <w:szCs w:val="16"/>
                <w:rtl w:val="0"/>
              </w:rPr>
              <w:t>Sede operativa:</w:t>
            </w:r>
            <w:r>
              <w:rPr>
                <w:rFonts w:ascii="Arial Narrow" w:hAnsi="Arial Narrow" w:eastAsia="Arial Narrow" w:cs="Arial Narrow"/>
                <w:b/>
                <w:color w:val="003EA2"/>
                <w:sz w:val="16"/>
                <w:szCs w:val="16"/>
                <w:rtl w:val="0"/>
              </w:rPr>
              <w:t xml:space="preserve"> via 29 Maggio 12  - 41037 Mirandola (MO)</w:t>
            </w:r>
          </w:p>
          <w:p w14:paraId="36DA7CCE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 Narrow" w:hAnsi="Arial Narrow" w:eastAsia="Arial Narrow" w:cs="Arial Narrow"/>
                <w:b/>
                <w:color w:val="003EA2"/>
                <w:sz w:val="16"/>
                <w:szCs w:val="16"/>
              </w:rPr>
            </w:pPr>
            <w:r>
              <w:rPr>
                <w:rFonts w:ascii="Arial Narrow" w:hAnsi="Arial Narrow" w:eastAsia="Arial Narrow" w:cs="Arial Narrow"/>
                <w:b/>
                <w:color w:val="003EA2"/>
                <w:sz w:val="16"/>
                <w:szCs w:val="16"/>
                <w:rtl w:val="0"/>
              </w:rPr>
              <w:t>Tel. 0535 1948028 - info@itsbiomedicale.it</w:t>
            </w:r>
          </w:p>
          <w:p w14:paraId="6F801586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 Narrow" w:hAnsi="Arial Narrow" w:eastAsia="Arial Narrow" w:cs="Arial Narrow"/>
                <w:b/>
                <w:color w:val="003EA2"/>
                <w:sz w:val="16"/>
                <w:szCs w:val="16"/>
              </w:rPr>
            </w:pPr>
            <w:r>
              <w:rPr>
                <w:rFonts w:ascii="Arial Narrow" w:hAnsi="Arial Narrow" w:eastAsia="Arial Narrow" w:cs="Arial Narrow"/>
                <w:b/>
                <w:color w:val="003EA2"/>
                <w:sz w:val="16"/>
                <w:szCs w:val="16"/>
                <w:rtl w:val="0"/>
              </w:rPr>
              <w:t xml:space="preserve">PEC itsbiomedicalemirandola.pec@legalmail.it   C.F. 90036450360 – </w:t>
            </w:r>
          </w:p>
          <w:p w14:paraId="5D467F5E">
            <w:pPr>
              <w:tabs>
                <w:tab w:val="center" w:pos="4819"/>
                <w:tab w:val="right" w:pos="9638"/>
              </w:tabs>
              <w:spacing w:after="0" w:line="240" w:lineRule="auto"/>
              <w:rPr>
                <w:rFonts w:ascii="Arial Narrow" w:hAnsi="Arial Narrow" w:eastAsia="Arial Narrow" w:cs="Arial Narrow"/>
                <w:sz w:val="16"/>
                <w:szCs w:val="16"/>
              </w:rPr>
            </w:pPr>
            <w:r>
              <w:rPr>
                <w:rFonts w:ascii="Arial Narrow" w:hAnsi="Arial Narrow" w:eastAsia="Arial Narrow" w:cs="Arial Narrow"/>
                <w:b/>
                <w:color w:val="003EA2"/>
                <w:sz w:val="16"/>
                <w:szCs w:val="16"/>
                <w:rtl w:val="0"/>
              </w:rPr>
              <w:t>Registro Persone Giuridiche Prefettura Mo nr.425</w:t>
            </w:r>
          </w:p>
        </w:tc>
      </w:tr>
    </w:tbl>
    <w:p w14:paraId="5A137CAB">
      <w:pPr>
        <w:tabs>
          <w:tab w:val="left" w:pos="2400"/>
        </w:tabs>
        <w:rPr>
          <w:rFonts w:ascii="Arial Narrow" w:hAnsi="Arial Narrow" w:eastAsia="Arial Narrow" w:cs="Arial Narrow"/>
          <w:sz w:val="18"/>
          <w:szCs w:val="18"/>
        </w:rPr>
      </w:pPr>
    </w:p>
    <w:sectPr>
      <w:footerReference r:id="rId5" w:type="default"/>
      <w:pgSz w:w="11906" w:h="16838"/>
      <w:pgMar w:top="284" w:right="1134" w:bottom="426" w:left="1134" w:header="708" w:footer="316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DAF3A2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819"/>
        <w:tab w:val="right" w:pos="9638"/>
      </w:tabs>
      <w:spacing w:before="0" w:after="0" w:line="240" w:lineRule="auto"/>
      <w:ind w:left="0" w:right="0" w:firstLine="0"/>
      <w:jc w:val="left"/>
      <w:rPr>
        <w:rFonts w:ascii="Arial" w:hAnsi="Arial" w:eastAsia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pPr>
  </w:p>
  <w:p w14:paraId="560ECF67">
    <w:pPr>
      <w:keepNext w:val="0"/>
      <w:keepLines w:val="0"/>
      <w:pageBreakBefore w:val="0"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819"/>
        <w:tab w:val="right" w:pos="9638"/>
      </w:tabs>
      <w:spacing w:before="0" w:after="0" w:line="240" w:lineRule="auto"/>
      <w:ind w:left="0" w:right="0" w:firstLine="0"/>
      <w:jc w:val="left"/>
      <w:rPr>
        <w:rFonts w:ascii="Arial" w:hAnsi="Arial" w:eastAsia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cumentProtection w:enforcement="0"/>
  <w:defaultTabStop w:val="720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06286EF1"/>
    <w:rsid w:val="22163309"/>
    <w:rsid w:val="335331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Calibri"/>
      <w:sz w:val="22"/>
      <w:szCs w:val="22"/>
      <w:lang w:val="it-IT"/>
    </w:rPr>
  </w:style>
  <w:style w:type="paragraph" w:styleId="2">
    <w:name w:val="heading 1"/>
    <w:basedOn w:val="1"/>
    <w:next w:val="1"/>
    <w:qFormat/>
    <w:uiPriority w:val="0"/>
    <w:pPr>
      <w:keepNext/>
      <w:keepLines/>
      <w:pageBreakBefore w:val="0"/>
      <w:spacing w:before="480" w:after="120"/>
    </w:pPr>
    <w:rPr>
      <w:b/>
      <w:sz w:val="48"/>
      <w:szCs w:val="48"/>
    </w:rPr>
  </w:style>
  <w:style w:type="paragraph" w:styleId="3">
    <w:name w:val="heading 2"/>
    <w:basedOn w:val="1"/>
    <w:next w:val="1"/>
    <w:qFormat/>
    <w:uiPriority w:val="0"/>
    <w:pPr>
      <w:keepNext/>
      <w:spacing w:after="0" w:line="240" w:lineRule="auto"/>
      <w:jc w:val="center"/>
    </w:pPr>
    <w:rPr>
      <w:rFonts w:ascii="Arial" w:hAnsi="Arial" w:eastAsia="Arial" w:cs="Arial"/>
      <w:b/>
      <w:i/>
      <w:color w:val="000080"/>
      <w:sz w:val="56"/>
      <w:szCs w:val="56"/>
    </w:rPr>
  </w:style>
  <w:style w:type="paragraph" w:styleId="4">
    <w:name w:val="heading 3"/>
    <w:basedOn w:val="1"/>
    <w:next w:val="1"/>
    <w:qFormat/>
    <w:uiPriority w:val="0"/>
    <w:pPr>
      <w:keepNext/>
      <w:keepLines/>
      <w:pageBreakBefore w:val="0"/>
      <w:spacing w:before="280" w:after="80"/>
    </w:pPr>
    <w:rPr>
      <w:b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40" w:after="0"/>
    </w:pPr>
    <w:rPr>
      <w:rFonts w:ascii="Cambria" w:hAnsi="Cambria" w:eastAsia="Cambria" w:cs="Cambria"/>
      <w:i/>
      <w:color w:val="366091"/>
    </w:rPr>
  </w:style>
  <w:style w:type="paragraph" w:styleId="6">
    <w:name w:val="heading 5"/>
    <w:basedOn w:val="1"/>
    <w:next w:val="1"/>
    <w:qFormat/>
    <w:uiPriority w:val="0"/>
    <w:pPr>
      <w:keepNext/>
      <w:keepLines/>
      <w:pageBreakBefore w:val="0"/>
      <w:spacing w:before="220" w:after="40"/>
    </w:pPr>
    <w:rPr>
      <w:b/>
      <w:sz w:val="22"/>
      <w:szCs w:val="22"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40" w:after="0"/>
    </w:pPr>
    <w:rPr>
      <w:rFonts w:ascii="Cambria" w:hAnsi="Cambria" w:eastAsia="Cambria" w:cs="Cambria"/>
      <w:color w:val="243F61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Subtitle"/>
    <w:basedOn w:val="1"/>
    <w:next w:val="1"/>
    <w:qFormat/>
    <w:uiPriority w:val="0"/>
    <w:pPr>
      <w:keepNext/>
      <w:keepLines/>
      <w:pageBreakBefore w:val="0"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11">
    <w:name w:val="Title"/>
    <w:basedOn w:val="1"/>
    <w:next w:val="1"/>
    <w:qFormat/>
    <w:uiPriority w:val="0"/>
    <w:pPr>
      <w:keepNext/>
      <w:keepLines/>
      <w:pageBreakBefore w:val="0"/>
      <w:spacing w:before="480" w:after="120"/>
    </w:pPr>
    <w:rPr>
      <w:b/>
      <w:sz w:val="72"/>
      <w:szCs w:val="72"/>
    </w:rPr>
  </w:style>
  <w:style w:type="table" w:customStyle="1" w:styleId="12">
    <w:name w:val="Table Normal1"/>
    <w:qFormat/>
    <w:uiPriority w:val="0"/>
  </w:style>
  <w:style w:type="table" w:customStyle="1" w:styleId="13">
    <w:name w:val="_Style 10"/>
    <w:basedOn w:val="12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4">
    <w:name w:val="_Style 11"/>
    <w:basedOn w:val="12"/>
    <w:qFormat/>
    <w:uiPriority w:val="0"/>
    <w:tblPr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15">
    <w:name w:val="_Style 12"/>
    <w:basedOn w:val="12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_Style 13"/>
    <w:basedOn w:val="12"/>
    <w:qFormat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17">
    <w:name w:val="_Style 14"/>
    <w:basedOn w:val="12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5.pn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2</TotalTime>
  <ScaleCrop>false</ScaleCrop>
  <LinksUpToDate>false</LinksUpToDate>
  <Application>WPS Office_12.2.0.18283_F1E327BC-269C-435d-A152-05C5408002CA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2023-10-22T17:56:00Z</dcterms:created>
  <dc:creator>Elisa</dc:creator>
  <cp:lastModifiedBy>Elisa Bernardi</cp:lastModifiedBy>
  <dcterms:modified xsi:type="dcterms:W3CDTF">2024-10-02T07:56:23Z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1033-12.2.0.18283</vt:lpwstr>
  </property>
  <property fmtid="{D5CDD505-2E9C-101B-9397-08002B2CF9AE}" pid="3" name="ICV">
    <vt:lpwstr>9F8188E30FC34E39B51E04B97F042948_13</vt:lpwstr>
  </property>
</Properties>
</file>